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 делу № 2-</w:t>
      </w:r>
      <w:r>
        <w:rPr>
          <w:rFonts w:ascii="Times New Roman" w:eastAsia="Times New Roman" w:hAnsi="Times New Roman" w:cs="Times New Roman"/>
          <w:sz w:val="26"/>
          <w:szCs w:val="26"/>
        </w:rPr>
        <w:t>4428</w:t>
      </w:r>
      <w:r>
        <w:rPr>
          <w:rFonts w:ascii="Times New Roman" w:eastAsia="Times New Roman" w:hAnsi="Times New Roman" w:cs="Times New Roman"/>
          <w:sz w:val="26"/>
          <w:szCs w:val="26"/>
        </w:rPr>
        <w:t>-1505/202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УИД</w:t>
      </w:r>
      <w:r>
        <w:rPr>
          <w:rFonts w:ascii="Times New Roman" w:eastAsia="Times New Roman" w:hAnsi="Times New Roman" w:cs="Times New Roman"/>
          <w:sz w:val="26"/>
          <w:szCs w:val="26"/>
        </w:rPr>
        <w:t>№</w:t>
      </w:r>
      <w:r>
        <w:rPr>
          <w:rFonts w:ascii="Times New Roman" w:eastAsia="Times New Roman" w:hAnsi="Times New Roman" w:cs="Times New Roman"/>
          <w:sz w:val="26"/>
          <w:szCs w:val="26"/>
        </w:rPr>
        <w:t>86</w:t>
      </w:r>
      <w:r>
        <w:rPr>
          <w:rFonts w:ascii="Times New Roman" w:eastAsia="Times New Roman" w:hAnsi="Times New Roman" w:cs="Times New Roman"/>
          <w:sz w:val="26"/>
          <w:szCs w:val="26"/>
        </w:rPr>
        <w:t>MS</w:t>
      </w:r>
      <w:r>
        <w:rPr>
          <w:rFonts w:ascii="Times New Roman" w:eastAsia="Times New Roman" w:hAnsi="Times New Roman" w:cs="Times New Roman"/>
          <w:sz w:val="26"/>
          <w:szCs w:val="26"/>
        </w:rPr>
        <w:t>0032-01-2024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006620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69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ЕШЕНИЕ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(резолютивная часть)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27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ноября </w:t>
      </w:r>
      <w:r>
        <w:rPr>
          <w:rFonts w:ascii="Times New Roman" w:eastAsia="Times New Roman" w:hAnsi="Times New Roman" w:cs="Times New Roman"/>
          <w:sz w:val="28"/>
          <w:szCs w:val="28"/>
        </w:rPr>
        <w:t>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г.п. Лян</w:t>
      </w:r>
      <w:r>
        <w:rPr>
          <w:rFonts w:ascii="Times New Roman" w:eastAsia="Times New Roman" w:hAnsi="Times New Roman" w:cs="Times New Roman"/>
          <w:sz w:val="28"/>
          <w:szCs w:val="28"/>
        </w:rPr>
        <w:t>тор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5 Сургутского судебного района Ханты-Мансийского автономного округа - Югры </w:t>
      </w:r>
      <w:r>
        <w:rPr>
          <w:rFonts w:ascii="Times New Roman" w:eastAsia="Times New Roman" w:hAnsi="Times New Roman" w:cs="Times New Roman"/>
          <w:sz w:val="28"/>
          <w:szCs w:val="28"/>
        </w:rPr>
        <w:t>С.В. Михеева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секретаре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Атрашковой Н.В.,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ассмотрев в открытом судебном заседании гражданско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sz w:val="28"/>
          <w:szCs w:val="28"/>
        </w:rPr>
        <w:t>дел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sz w:val="28"/>
          <w:szCs w:val="28"/>
        </w:rPr>
        <w:t>по исковому заявлению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ООО «ПКО «М.Б.А. Финансы» к Хасановой Фаузии Яныбаевне о взыскании задолженности по договору потребительского займа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сковое заявление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ООО «ПКО «М.Б.А. Финансы» к Хасановой Фаузии Яныбаевне о взыскании задолженности по договору потребительского займа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 удовлетворить.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Взыскать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Хасановой Фаузии Яныбаевны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Style w:val="cat-UserDefinedgrp-19rplc-1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>в пользу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ООО «ПКО «М.Б.А. Финансы»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ИНН </w:t>
      </w:r>
      <w:r>
        <w:rPr>
          <w:rStyle w:val="cat-UserDefinedgrp-20rplc-1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задолженность </w:t>
      </w:r>
      <w:r>
        <w:rPr>
          <w:rFonts w:ascii="Times New Roman" w:eastAsia="Times New Roman" w:hAnsi="Times New Roman" w:cs="Times New Roman"/>
          <w:sz w:val="28"/>
          <w:szCs w:val="28"/>
        </w:rPr>
        <w:t>по договору потребительского займа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1rplc-1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28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02</w:t>
      </w:r>
      <w:r>
        <w:rPr>
          <w:rFonts w:ascii="Times New Roman" w:eastAsia="Times New Roman" w:hAnsi="Times New Roman" w:cs="Times New Roman"/>
          <w:sz w:val="28"/>
          <w:szCs w:val="28"/>
        </w:rPr>
        <w:t>.20</w:t>
      </w:r>
      <w:r>
        <w:rPr>
          <w:rFonts w:ascii="Times New Roman" w:eastAsia="Times New Roman" w:hAnsi="Times New Roman" w:cs="Times New Roman"/>
          <w:sz w:val="28"/>
          <w:szCs w:val="28"/>
        </w:rPr>
        <w:t>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(ООО МКК «</w:t>
      </w:r>
      <w:r>
        <w:rPr>
          <w:rFonts w:ascii="Times New Roman" w:eastAsia="Times New Roman" w:hAnsi="Times New Roman" w:cs="Times New Roman"/>
          <w:sz w:val="28"/>
          <w:szCs w:val="28"/>
        </w:rPr>
        <w:t>Джет Мани Микрофинанс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период с </w:t>
      </w:r>
      <w:r>
        <w:rPr>
          <w:rFonts w:ascii="Times New Roman" w:eastAsia="Times New Roman" w:hAnsi="Times New Roman" w:cs="Times New Roman"/>
          <w:sz w:val="28"/>
          <w:szCs w:val="28"/>
        </w:rPr>
        <w:t>14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04</w:t>
      </w:r>
      <w:r>
        <w:rPr>
          <w:rFonts w:ascii="Times New Roman" w:eastAsia="Times New Roman" w:hAnsi="Times New Roman" w:cs="Times New Roman"/>
          <w:sz w:val="28"/>
          <w:szCs w:val="28"/>
        </w:rPr>
        <w:t>.20</w:t>
      </w:r>
      <w:r>
        <w:rPr>
          <w:rFonts w:ascii="Times New Roman" w:eastAsia="Times New Roman" w:hAnsi="Times New Roman" w:cs="Times New Roman"/>
          <w:sz w:val="28"/>
          <w:szCs w:val="28"/>
        </w:rPr>
        <w:t>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по </w:t>
      </w:r>
      <w:r>
        <w:rPr>
          <w:rFonts w:ascii="Times New Roman" w:eastAsia="Times New Roman" w:hAnsi="Times New Roman" w:cs="Times New Roman"/>
          <w:sz w:val="28"/>
          <w:szCs w:val="28"/>
        </w:rPr>
        <w:t>23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11.2022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</w:t>
      </w:r>
      <w:r>
        <w:rPr>
          <w:rFonts w:ascii="Times New Roman" w:eastAsia="Times New Roman" w:hAnsi="Times New Roman" w:cs="Times New Roman"/>
          <w:sz w:val="28"/>
          <w:szCs w:val="28"/>
        </w:rPr>
        <w:t>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33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602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руб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 расходы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оплате </w:t>
      </w:r>
      <w:r>
        <w:rPr>
          <w:rFonts w:ascii="Times New Roman" w:eastAsia="Times New Roman" w:hAnsi="Times New Roman" w:cs="Times New Roman"/>
          <w:sz w:val="28"/>
          <w:szCs w:val="28"/>
        </w:rPr>
        <w:t>государственной пошлины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1 208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руб.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Разъяснить сторонам, что в течение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пятнадцать 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 дня объявления резолютивной части решения они имеют право обратиться в суд с заявлением о составлении мотивированного решения суда.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решение может быть подана апелляционная жалоба в Сургутский районный суд в течение месяца со дня принятия решения суда в окончательной форме через судью, вынесшего решение.</w:t>
      </w:r>
    </w:p>
    <w:p>
      <w:pPr>
        <w:pStyle w:val="Heading4"/>
        <w:spacing w:before="0" w:after="0"/>
        <w:ind w:firstLine="720"/>
        <w:jc w:val="both"/>
        <w:outlineLvl w:val="9"/>
        <w:rPr>
          <w:b/>
          <w:bCs/>
          <w:sz w:val="28"/>
          <w:szCs w:val="28"/>
        </w:rPr>
      </w:pPr>
    </w:p>
    <w:p>
      <w:pPr>
        <w:pStyle w:val="Heading4"/>
        <w:spacing w:before="0" w:after="0"/>
        <w:ind w:firstLine="720"/>
        <w:jc w:val="both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  <w:sz w:val="28"/>
          <w:szCs w:val="28"/>
        </w:rPr>
        <w:t xml:space="preserve"> </w:t>
      </w:r>
      <w:r>
        <w:rPr>
          <w:b w:val="0"/>
          <w:bCs w:val="0"/>
          <w:i w:val="0"/>
          <w:sz w:val="28"/>
          <w:szCs w:val="28"/>
        </w:rPr>
        <w:t xml:space="preserve"> </w:t>
      </w:r>
      <w:r>
        <w:rPr>
          <w:b w:val="0"/>
          <w:bCs w:val="0"/>
          <w:i w:val="0"/>
          <w:sz w:val="28"/>
          <w:szCs w:val="28"/>
        </w:rPr>
        <w:t>Мировой судья</w:t>
      </w:r>
      <w:r>
        <w:rPr>
          <w:b/>
          <w:bCs/>
          <w:i w:val="0"/>
          <w:sz w:val="28"/>
          <w:szCs w:val="28"/>
        </w:rPr>
        <w:tab/>
      </w:r>
      <w:r>
        <w:rPr>
          <w:b/>
          <w:bCs/>
          <w:i w:val="0"/>
          <w:sz w:val="28"/>
          <w:szCs w:val="28"/>
        </w:rPr>
        <w:tab/>
      </w:r>
      <w:r>
        <w:rPr>
          <w:b/>
          <w:bCs/>
          <w:i w:val="0"/>
          <w:sz w:val="28"/>
          <w:szCs w:val="28"/>
        </w:rPr>
        <w:tab/>
      </w:r>
      <w:r>
        <w:rPr>
          <w:b w:val="0"/>
          <w:bCs w:val="0"/>
          <w:i w:val="0"/>
          <w:sz w:val="28"/>
          <w:szCs w:val="28"/>
        </w:rPr>
        <w:t xml:space="preserve">                                         </w:t>
      </w:r>
      <w:r>
        <w:rPr>
          <w:b w:val="0"/>
          <w:bCs w:val="0"/>
          <w:i w:val="0"/>
          <w:sz w:val="28"/>
          <w:szCs w:val="28"/>
        </w:rPr>
        <w:t>С.В. Михеева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19rplc-14">
    <w:name w:val="cat-UserDefined grp-19 rplc-14"/>
    <w:basedOn w:val="DefaultParagraphFont"/>
  </w:style>
  <w:style w:type="character" w:customStyle="1" w:styleId="cat-UserDefinedgrp-20rplc-17">
    <w:name w:val="cat-UserDefined grp-20 rplc-17"/>
    <w:basedOn w:val="DefaultParagraphFont"/>
  </w:style>
  <w:style w:type="character" w:customStyle="1" w:styleId="cat-UserDefinedgrp-21rplc-18">
    <w:name w:val="cat-UserDefined grp-21 rplc-1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